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Borders>
              <w:top w:val="none" w:color="FFFFFF" w:sz="0"/>
              <w:left w:val="none" w:color="FFFFFF" w:sz="0"/>
              <w:bottom w:val="none" w:color="FFFFFF" w:sz="0"/>
              <w:right w:val="none" w:color="FFFFFF" w:sz="0"/>
            </w:tcBorders>
            <w:shd w:fill="2E5C8A" w:val="clear"/>
            <w:tcMar>
              <w:top w:type="dxa" w:w="300"/>
              <w:left w:type="dxa" w:w="320"/>
              <w:bottom w:type="dxa" w:w="280"/>
              <w:right w:type="dxa" w:w="320"/>
            </w:tcMar>
          </w:tcPr>
          <w:p>
            <w:pPr>
              <w:spacing w:after="70"/>
            </w:pPr>
            <w:r>
              <w:rPr>
                <w:rFonts w:ascii="Arial" w:cs="Arial" w:eastAsia="Arial" w:hAnsi="Arial"/>
                <w:b/>
                <w:bCs/>
                <w:color w:val="FFFFFF"/>
                <w:sz w:val="36"/>
                <w:szCs w:val="36"/>
              </w:rPr>
              <w:t xml:space="preserve">Your Session Workbook</w:t>
            </w:r>
          </w:p>
          <w:p>
            <w:r>
              <w:rPr>
                <w:rFonts w:ascii="Arial" w:cs="Arial" w:eastAsia="Arial" w:hAnsi="Arial"/>
                <w:color w:val="DCEAF6"/>
                <w:sz w:val="23"/>
                <w:szCs w:val="23"/>
              </w:rPr>
              <w:t xml:space="preserve">Communication and phone basics  ·  in-person session</w:t>
            </w:r>
          </w:p>
        </w:tc>
      </w:tr>
    </w:tbl>
    <w:p>
      <w:pPr>
        <w:spacing w:after="0" w:before="160"/>
      </w:pPr>
    </w:p>
    <w:p>
      <w:pPr>
        <w:spacing w:after="70" w:before="70"/>
      </w:pPr>
      <w:r>
        <w:rPr>
          <w:rFonts w:ascii="Arial" w:cs="Arial" w:eastAsia="Arial" w:hAnsi="Arial"/>
          <w:color w:val="262B30"/>
          <w:sz w:val="22"/>
          <w:szCs w:val="22"/>
        </w:rPr>
        <w:t xml:space="preserve">Welcome. This workbook is yours to write in and keep. Use it throughout today's session to capture your thinking, take notes, and reflect. By the end, you will have a record of what you learned and one clear thing to take into your own customer calls.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EEF4FA" w:val="clear"/>
            <w:tcMar>
              <w:top w:type="dxa" w:w="160"/>
              <w:left w:type="dxa" w:w="240"/>
              <w:bottom w:type="dxa" w:w="160"/>
              <w:right w:type="dxa" w:w="240"/>
            </w:tcMar>
          </w:tcPr>
          <w:p>
            <w:pPr>
              <w:spacing w:after="60"/>
            </w:pPr>
            <w:r>
              <w:rPr>
                <w:rFonts w:ascii="Arial" w:cs="Arial" w:eastAsia="Arial" w:hAnsi="Arial"/>
                <w:b/>
                <w:bCs/>
                <w:color w:val="1A3A5C"/>
                <w:sz w:val="22"/>
                <w:szCs w:val="22"/>
              </w:rPr>
              <w:t xml:space="preserve">Today you will learn to:</w:t>
            </w:r>
          </w:p>
          <w:p>
            <w:pPr>
              <w:pStyle w:val="ListParagraph"/>
              <w:numPr>
                <w:ilvl w:val="0"/>
                <w:numId w:val="2"/>
              </w:numPr>
              <w:spacing w:after="50" w:before="50"/>
            </w:pPr>
            <w:r>
              <w:rPr>
                <w:rFonts w:ascii="Arial" w:cs="Arial" w:eastAsia="Arial" w:hAnsi="Arial"/>
                <w:color w:val="262B30"/>
                <w:sz w:val="22"/>
                <w:szCs w:val="22"/>
              </w:rPr>
              <w:t xml:space="preserve">Read what a customer is really feeling, beyond their words.</w:t>
            </w:r>
          </w:p>
          <w:p>
            <w:pPr>
              <w:pStyle w:val="ListParagraph"/>
              <w:numPr>
                <w:ilvl w:val="0"/>
                <w:numId w:val="2"/>
              </w:numPr>
              <w:spacing w:after="50" w:before="50"/>
            </w:pPr>
            <w:r>
              <w:rPr>
                <w:rFonts w:ascii="Arial" w:cs="Arial" w:eastAsia="Arial" w:hAnsi="Arial"/>
                <w:color w:val="262B30"/>
                <w:sz w:val="22"/>
                <w:szCs w:val="22"/>
              </w:rPr>
              <w:t xml:space="preserve">Adapt your tone and language to suit the situation.</w:t>
            </w:r>
          </w:p>
          <w:p>
            <w:pPr>
              <w:pStyle w:val="ListParagraph"/>
              <w:numPr>
                <w:ilvl w:val="0"/>
                <w:numId w:val="2"/>
              </w:numPr>
              <w:spacing w:after="50" w:before="50"/>
            </w:pPr>
            <w:r>
              <w:rPr>
                <w:rFonts w:ascii="Arial" w:cs="Arial" w:eastAsia="Arial" w:hAnsi="Arial"/>
                <w:color w:val="262B30"/>
                <w:sz w:val="22"/>
                <w:szCs w:val="22"/>
              </w:rPr>
              <w:t xml:space="preserve">Use de-escalation and listening skills to handle difficult calls.</w:t>
            </w:r>
          </w:p>
        </w:tc>
      </w:tr>
    </w:tbl>
    <w:p>
      <w:r>
        <w:br w:type="pag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20"/>
        <w:gridCol w:w="8840"/>
      </w:tblGrid>
      <w:tr>
        <w:tc>
          <w:tcPr>
            <w:tcBorders>
              <w:top w:val="none" w:color="FFFFFF" w:sz="0"/>
              <w:left w:val="none" w:color="FFFFFF" w:sz="0"/>
              <w:bottom w:val="none" w:color="FFFFFF" w:sz="0"/>
              <w:right w:val="none" w:color="FFFFFF" w:sz="0"/>
            </w:tcBorders>
            <w:shd w:fill="2C8C99" w:val="clear"/>
            <w:tcMar>
              <w:top w:type="dxa" w:w="60"/>
              <w:left w:type="dxa" w:w="0"/>
              <w:bottom w:type="dxa" w:w="60"/>
              <w:right w:type="dxa" w:w="0"/>
            </w:tcMar>
            <w:vAlign w:val="center"/>
          </w:tcPr>
          <w:p>
            <w:pPr>
              <w:jc w:val="center"/>
            </w:pPr>
            <w:r>
              <w:rPr>
                <w:rFonts w:ascii="Arial" w:cs="Arial" w:eastAsia="Arial" w:hAnsi="Arial"/>
                <w:b/>
                <w:bCs/>
                <w:color w:val="FFFFFF"/>
                <w:sz w:val="26"/>
                <w:szCs w:val="26"/>
              </w:rPr>
              <w:t xml:space="preserve">1</w:t>
            </w:r>
          </w:p>
        </w:tc>
        <w:tc>
          <w:tcPr>
            <w:tcBorders>
              <w:top w:val="none" w:color="FFFFFF" w:sz="0"/>
              <w:left w:val="none" w:color="FFFFFF" w:sz="0"/>
              <w:bottom w:val="none" w:color="FFFFFF" w:sz="0"/>
              <w:right w:val="none" w:color="FFFFFF" w:sz="0"/>
            </w:tcBorders>
            <w:tcMar>
              <w:top w:type="dxa" w:w="40"/>
              <w:left w:type="dxa" w:w="180"/>
              <w:bottom w:type="dxa" w:w="40"/>
              <w:right w:type="dxa" w:w="0"/>
            </w:tcMar>
            <w:vAlign w:val="center"/>
          </w:tcPr>
          <w:p>
            <w:r>
              <w:rPr>
                <w:rFonts w:ascii="Arial" w:cs="Arial" w:eastAsia="Arial" w:hAnsi="Arial"/>
                <w:b/>
                <w:bCs/>
                <w:color w:val="1A3A5C"/>
                <w:sz w:val="25"/>
                <w:szCs w:val="25"/>
              </w:rPr>
              <w:t xml:space="preserve">Brainstorm: the customer iceberg</w:t>
            </w:r>
          </w:p>
        </w:tc>
      </w:tr>
    </w:tbl>
    <w:p>
      <w:pPr>
        <w:spacing w:after="70" w:before="70"/>
      </w:pPr>
      <w:r>
        <w:rPr>
          <w:rFonts w:ascii="Arial" w:cs="Arial" w:eastAsia="Arial" w:hAnsi="Arial"/>
          <w:color w:val="262B30"/>
          <w:sz w:val="22"/>
          <w:szCs w:val="22"/>
        </w:rPr>
        <w:t xml:space="preserve">Working with your partner, write the phrase from your card at the top. Then fill in what you can see and hear, and what the customer might really be feeling underneath.</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D4E0" w:sz="1"/>
              <w:left w:val="single" w:color="C9D4E0" w:sz="1"/>
              <w:bottom w:val="single" w:color="C9D4E0" w:sz="1"/>
              <w:right w:val="single" w:color="C9D4E0" w:sz="1"/>
            </w:tcBorders>
            <w:shd w:fill="EEF4FA" w:val="clear"/>
            <w:tcMar>
              <w:top w:type="dxa" w:w="120"/>
              <w:left w:type="dxa" w:w="200"/>
              <w:bottom w:type="dxa" w:w="120"/>
              <w:right w:type="dxa" w:w="200"/>
            </w:tcMar>
          </w:tcPr>
          <w:p>
            <w:r>
              <w:rPr>
                <w:rFonts w:ascii="Arial" w:cs="Arial" w:eastAsia="Arial" w:hAnsi="Arial"/>
                <w:b/>
                <w:bCs/>
                <w:color w:val="1A3A5C"/>
                <w:sz w:val="22"/>
                <w:szCs w:val="22"/>
              </w:rPr>
              <w:t xml:space="preserve">Customer phrase:</w:t>
            </w:r>
          </w:p>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D4E0" w:sz="1"/>
              <w:left w:val="single" w:color="C9D4E0" w:sz="1"/>
              <w:bottom w:val="single" w:color="C9D4E0" w:sz="1"/>
              <w:right w:val="single" w:color="C9D4E0" w:sz="1"/>
            </w:tcBorders>
            <w:shd w:fill="EAF4F1" w:val="clear"/>
            <w:tcMar>
              <w:top w:type="dxa" w:w="140"/>
              <w:left w:type="dxa" w:w="220"/>
              <w:bottom w:type="dxa" w:w="160"/>
              <w:right w:type="dxa" w:w="220"/>
            </w:tcMar>
          </w:tcPr>
          <w:p>
            <w:pPr>
              <w:spacing w:after="40"/>
            </w:pPr>
            <w:r>
              <w:rPr>
                <w:rFonts w:ascii="Arial" w:cs="Arial" w:eastAsia="Arial" w:hAnsi="Arial"/>
                <w:b/>
                <w:bCs/>
                <w:color w:val="1A3A5C"/>
                <w:sz w:val="22"/>
                <w:szCs w:val="22"/>
              </w:rPr>
              <w:t xml:space="preserve">Above the waterline: what you can see and hear</w:t>
            </w:r>
          </w:p>
          <w:p>
            <w:pPr>
              <w:spacing w:after="60"/>
            </w:pPr>
            <w:r>
              <w:rPr>
                <w:rFonts w:ascii="Arial" w:cs="Arial" w:eastAsia="Arial" w:hAnsi="Arial"/>
                <w:i/>
                <w:iCs/>
                <w:color w:val="5A6470"/>
                <w:sz w:val="20"/>
                <w:szCs w:val="20"/>
              </w:rPr>
              <w:t xml:space="preserve">The customer's words, tone, volume, and body language.</w:t>
            </w:r>
          </w:p>
          <w:p>
            <w:pPr>
              <w:pBdr>
                <w:bottom w:val="single" w:color="C9D4E0" w:sz="1" w:space="7"/>
              </w:pBdr>
              <w:spacing w:after="150" w:before="150"/>
            </w:pPr>
          </w:p>
          <w:p>
            <w:pPr>
              <w:pBdr>
                <w:bottom w:val="single" w:color="C9D4E0" w:sz="1" w:space="7"/>
              </w:pBdr>
              <w:spacing w:after="150" w:before="150"/>
            </w:pPr>
          </w:p>
          <w:p>
            <w:pPr>
              <w:pBdr>
                <w:bottom w:val="single" w:color="C9D4E0" w:sz="1" w:space="7"/>
              </w:pBdr>
              <w:spacing w:after="150" w:before="150"/>
            </w:pP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D4E0" w:sz="1"/>
              <w:left w:val="single" w:color="C9D4E0" w:sz="1"/>
              <w:bottom w:val="single" w:color="C9D4E0" w:sz="1"/>
              <w:right w:val="single" w:color="C9D4E0" w:sz="1"/>
            </w:tcBorders>
            <w:shd w:fill="EAF1FA" w:val="clear"/>
            <w:tcMar>
              <w:top w:type="dxa" w:w="140"/>
              <w:left w:type="dxa" w:w="220"/>
              <w:bottom w:type="dxa" w:w="160"/>
              <w:right w:type="dxa" w:w="220"/>
            </w:tcMar>
          </w:tcPr>
          <w:p>
            <w:pPr>
              <w:spacing w:after="40"/>
            </w:pPr>
            <w:r>
              <w:rPr>
                <w:rFonts w:ascii="Arial" w:cs="Arial" w:eastAsia="Arial" w:hAnsi="Arial"/>
                <w:b/>
                <w:bCs/>
                <w:color w:val="1A3A5C"/>
                <w:sz w:val="22"/>
                <w:szCs w:val="22"/>
              </w:rPr>
              <w:t xml:space="preserve">Below the waterline: what they might be feeling or needing</w:t>
            </w:r>
          </w:p>
          <w:p>
            <w:pPr>
              <w:spacing w:after="60"/>
            </w:pPr>
            <w:r>
              <w:rPr>
                <w:rFonts w:ascii="Arial" w:cs="Arial" w:eastAsia="Arial" w:hAnsi="Arial"/>
                <w:i/>
                <w:iCs/>
                <w:color w:val="5A6470"/>
                <w:sz w:val="20"/>
                <w:szCs w:val="20"/>
              </w:rPr>
              <w:t xml:space="preserve">The emotion or need underneath the words. What do they really want?</w:t>
            </w:r>
          </w:p>
          <w:p>
            <w:pPr>
              <w:pBdr>
                <w:bottom w:val="single" w:color="C9D4E0" w:sz="1" w:space="7"/>
              </w:pBdr>
              <w:spacing w:after="150" w:before="150"/>
            </w:pPr>
          </w:p>
          <w:p>
            <w:pPr>
              <w:pBdr>
                <w:bottom w:val="single" w:color="C9D4E0" w:sz="1" w:space="7"/>
              </w:pBdr>
              <w:spacing w:after="150" w:before="150"/>
            </w:pPr>
          </w:p>
          <w:p>
            <w:pPr>
              <w:pBdr>
                <w:bottom w:val="single" w:color="C9D4E0" w:sz="1" w:space="7"/>
              </w:pBdr>
              <w:spacing w:after="150" w:before="150"/>
            </w:pPr>
          </w:p>
          <w:p>
            <w:pPr>
              <w:pBdr>
                <w:bottom w:val="single" w:color="C9D4E0" w:sz="1" w:space="7"/>
              </w:pBdr>
              <w:spacing w:after="150" w:before="150"/>
            </w:pPr>
          </w:p>
        </w:tc>
      </w:tr>
    </w:tbl>
    <w:p>
      <w:r>
        <w:br w:type="pag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20"/>
        <w:gridCol w:w="8840"/>
      </w:tblGrid>
      <w:tr>
        <w:tc>
          <w:tcPr>
            <w:tcBorders>
              <w:top w:val="none" w:color="FFFFFF" w:sz="0"/>
              <w:left w:val="none" w:color="FFFFFF" w:sz="0"/>
              <w:bottom w:val="none" w:color="FFFFFF" w:sz="0"/>
              <w:right w:val="none" w:color="FFFFFF" w:sz="0"/>
            </w:tcBorders>
            <w:shd w:fill="2E5C8A" w:val="clear"/>
            <w:tcMar>
              <w:top w:type="dxa" w:w="60"/>
              <w:left w:type="dxa" w:w="0"/>
              <w:bottom w:type="dxa" w:w="60"/>
              <w:right w:type="dxa" w:w="0"/>
            </w:tcMar>
            <w:vAlign w:val="center"/>
          </w:tcPr>
          <w:p>
            <w:pPr>
              <w:jc w:val="center"/>
            </w:pPr>
            <w:r>
              <w:rPr>
                <w:rFonts w:ascii="Arial" w:cs="Arial" w:eastAsia="Arial" w:hAnsi="Arial"/>
                <w:b/>
                <w:bCs/>
                <w:color w:val="FFFFFF"/>
                <w:sz w:val="26"/>
                <w:szCs w:val="26"/>
              </w:rPr>
              <w:t xml:space="preserve">2</w:t>
            </w:r>
          </w:p>
        </w:tc>
        <w:tc>
          <w:tcPr>
            <w:tcBorders>
              <w:top w:val="none" w:color="FFFFFF" w:sz="0"/>
              <w:left w:val="none" w:color="FFFFFF" w:sz="0"/>
              <w:bottom w:val="none" w:color="FFFFFF" w:sz="0"/>
              <w:right w:val="none" w:color="FFFFFF" w:sz="0"/>
            </w:tcBorders>
            <w:tcMar>
              <w:top w:type="dxa" w:w="40"/>
              <w:left w:type="dxa" w:w="180"/>
              <w:bottom w:type="dxa" w:w="40"/>
              <w:right w:type="dxa" w:w="0"/>
            </w:tcMar>
            <w:vAlign w:val="center"/>
          </w:tcPr>
          <w:p>
            <w:r>
              <w:rPr>
                <w:rFonts w:ascii="Arial" w:cs="Arial" w:eastAsia="Arial" w:hAnsi="Arial"/>
                <w:b/>
                <w:bCs/>
                <w:color w:val="1A3A5C"/>
                <w:sz w:val="25"/>
                <w:szCs w:val="25"/>
              </w:rPr>
              <w:t xml:space="preserve">Listen in: the example call</w:t>
            </w:r>
          </w:p>
        </w:tc>
      </w:tr>
    </w:tbl>
    <w:p>
      <w:pPr>
        <w:spacing w:after="70" w:before="70"/>
      </w:pPr>
      <w:r>
        <w:rPr>
          <w:rFonts w:ascii="Arial" w:cs="Arial" w:eastAsia="Arial" w:hAnsi="Arial"/>
          <w:color w:val="262B30"/>
          <w:sz w:val="22"/>
          <w:szCs w:val="22"/>
        </w:rPr>
        <w:t xml:space="preserve">As you listen to the example call, jot down what you notice. We will share these as a group afterwards.</w:t>
      </w:r>
    </w:p>
    <w:p>
      <w:pPr>
        <w:spacing w:after="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9D4E0" w:sz="1"/>
              <w:left w:val="single" w:color="C9D4E0" w:sz="1"/>
              <w:bottom w:val="single" w:color="C9D4E0" w:sz="1"/>
              <w:right w:val="single" w:color="C9D4E0" w:sz="1"/>
            </w:tcBorders>
            <w:shd w:fill="EAF1FA" w:val="clear"/>
            <w:tcMar>
              <w:top w:type="dxa" w:w="140"/>
              <w:left w:type="dxa" w:w="200"/>
              <w:bottom w:type="dxa" w:w="160"/>
              <w:right w:type="dxa" w:w="200"/>
            </w:tcMar>
          </w:tcPr>
          <w:p>
            <w:pPr>
              <w:spacing w:after="80"/>
            </w:pPr>
            <w:r>
              <w:rPr>
                <w:rFonts w:ascii="Arial" w:cs="Arial" w:eastAsia="Arial" w:hAnsi="Arial"/>
                <w:b/>
                <w:bCs/>
                <w:color w:val="1A3A5C"/>
                <w:sz w:val="22"/>
                <w:szCs w:val="22"/>
              </w:rPr>
              <w:t xml:space="preserve">Customer emotions</w:t>
            </w: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tc>
        <w:tc>
          <w:tcPr>
            <w:tcW w:type="dxa" w:w="4680"/>
            <w:tcBorders>
              <w:top w:val="single" w:color="C9D4E0" w:sz="1"/>
              <w:left w:val="single" w:color="C9D4E0" w:sz="1"/>
              <w:bottom w:val="single" w:color="C9D4E0" w:sz="1"/>
              <w:right w:val="single" w:color="C9D4E0" w:sz="1"/>
            </w:tcBorders>
            <w:shd w:fill="EAF4F1" w:val="clear"/>
            <w:tcMar>
              <w:top w:type="dxa" w:w="140"/>
              <w:left w:type="dxa" w:w="200"/>
              <w:bottom w:type="dxa" w:w="160"/>
              <w:right w:type="dxa" w:w="200"/>
            </w:tcMar>
          </w:tcPr>
          <w:p>
            <w:pPr>
              <w:spacing w:after="80"/>
            </w:pPr>
            <w:r>
              <w:rPr>
                <w:rFonts w:ascii="Arial" w:cs="Arial" w:eastAsia="Arial" w:hAnsi="Arial"/>
                <w:b/>
                <w:bCs/>
                <w:color w:val="1A3A5C"/>
                <w:sz w:val="22"/>
                <w:szCs w:val="22"/>
              </w:rPr>
              <w:t xml:space="preserve">Agent actions</w:t>
            </w: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p>
            <w:pPr>
              <w:pBdr>
                <w:bottom w:val="single" w:color="B8C6D6" w:sz="1" w:space="7"/>
              </w:pBdr>
              <w:spacing w:after="150" w:before="150"/>
            </w:pPr>
          </w:p>
        </w:tc>
      </w:tr>
    </w:tbl>
    <w:p>
      <w:pPr>
        <w:spacing w:after="0" w:before="140"/>
      </w:pPr>
    </w:p>
    <w:p>
      <w:pPr>
        <w:spacing w:after="70" w:before="70"/>
      </w:pPr>
      <w:r>
        <w:rPr>
          <w:rFonts w:ascii="Arial" w:cs="Arial" w:eastAsia="Arial" w:hAnsi="Arial"/>
          <w:i/>
          <w:iCs/>
          <w:color w:val="5A6470"/>
          <w:sz w:val="21"/>
          <w:szCs w:val="21"/>
        </w:rPr>
        <w:t xml:space="preserve">One thing that stood out to me from this call:</w:t>
      </w:r>
    </w:p>
    <w:p>
      <w:pPr>
        <w:pBdr>
          <w:bottom w:val="single" w:color="C9D4E0" w:sz="1" w:space="7"/>
        </w:pBdr>
        <w:spacing w:after="150" w:before="150"/>
      </w:pPr>
    </w:p>
    <w:p>
      <w:pPr>
        <w:pBdr>
          <w:bottom w:val="single" w:color="C9D4E0" w:sz="1" w:space="7"/>
        </w:pBdr>
        <w:spacing w:after="150" w:before="150"/>
      </w:pPr>
    </w:p>
    <w:p>
      <w:r>
        <w:br w:type="pag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20"/>
        <w:gridCol w:w="8840"/>
      </w:tblGrid>
      <w:tr>
        <w:tc>
          <w:tcPr>
            <w:tcBorders>
              <w:top w:val="none" w:color="FFFFFF" w:sz="0"/>
              <w:left w:val="none" w:color="FFFFFF" w:sz="0"/>
              <w:bottom w:val="none" w:color="FFFFFF" w:sz="0"/>
              <w:right w:val="none" w:color="FFFFFF" w:sz="0"/>
            </w:tcBorders>
            <w:shd w:fill="2C8C99" w:val="clear"/>
            <w:tcMar>
              <w:top w:type="dxa" w:w="60"/>
              <w:left w:type="dxa" w:w="0"/>
              <w:bottom w:type="dxa" w:w="60"/>
              <w:right w:type="dxa" w:w="0"/>
            </w:tcMar>
            <w:vAlign w:val="center"/>
          </w:tcPr>
          <w:p>
            <w:pPr>
              <w:jc w:val="center"/>
            </w:pPr>
            <w:r>
              <w:rPr>
                <w:rFonts w:ascii="Arial" w:cs="Arial" w:eastAsia="Arial" w:hAnsi="Arial"/>
                <w:b/>
                <w:bCs/>
                <w:color w:val="FFFFFF"/>
                <w:sz w:val="26"/>
                <w:szCs w:val="26"/>
              </w:rPr>
              <w:t xml:space="preserve">3</w:t>
            </w:r>
          </w:p>
        </w:tc>
        <w:tc>
          <w:tcPr>
            <w:tcBorders>
              <w:top w:val="none" w:color="FFFFFF" w:sz="0"/>
              <w:left w:val="none" w:color="FFFFFF" w:sz="0"/>
              <w:bottom w:val="none" w:color="FFFFFF" w:sz="0"/>
              <w:right w:val="none" w:color="FFFFFF" w:sz="0"/>
            </w:tcBorders>
            <w:tcMar>
              <w:top w:type="dxa" w:w="40"/>
              <w:left w:type="dxa" w:w="180"/>
              <w:bottom w:type="dxa" w:w="40"/>
              <w:right w:type="dxa" w:w="0"/>
            </w:tcMar>
            <w:vAlign w:val="center"/>
          </w:tcPr>
          <w:p>
            <w:r>
              <w:rPr>
                <w:rFonts w:ascii="Arial" w:cs="Arial" w:eastAsia="Arial" w:hAnsi="Arial"/>
                <w:b/>
                <w:bCs/>
                <w:color w:val="1A3A5C"/>
                <w:sz w:val="25"/>
                <w:szCs w:val="25"/>
              </w:rPr>
              <w:t xml:space="preserve">Role-play: observer checklist</w:t>
            </w:r>
          </w:p>
        </w:tc>
      </w:tr>
    </w:tbl>
    <w:p>
      <w:pPr>
        <w:spacing w:after="70" w:before="70"/>
      </w:pPr>
      <w:r>
        <w:rPr>
          <w:rFonts w:ascii="Arial" w:cs="Arial" w:eastAsia="Arial" w:hAnsi="Arial"/>
          <w:color w:val="262B30"/>
          <w:sz w:val="22"/>
          <w:szCs w:val="22"/>
        </w:rPr>
        <w:t xml:space="preserve">When it is your turn to observe, tick what you notice and make a note for your feedback. Be specific and kind. You will use this in each round.</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Opened with a professional, warm greeting.</w:t>
            </w:r>
          </w:p>
        </w:tc>
      </w:tr>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Listened without interrupting and let the customer finish.</w:t>
            </w:r>
          </w:p>
        </w:tc>
      </w:tr>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Acknowledged the customer's concern before problem-solving.</w:t>
            </w:r>
          </w:p>
        </w:tc>
      </w:tr>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Adapted their tone to match the customer and situation.</w:t>
            </w:r>
          </w:p>
        </w:tc>
      </w:tr>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Used calm, clear language and avoided jargon.</w:t>
            </w:r>
          </w:p>
        </w:tc>
      </w:tr>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Used de-escalation techniques when the call got tense.</w:t>
            </w:r>
          </w:p>
        </w:tc>
      </w:tr>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Confirmed a clear resolution or next step.</w:t>
            </w:r>
          </w:p>
        </w:tc>
      </w:tr>
      <w:tr>
        <w:tc>
          <w:tcPr>
            <w:tcW w:type="dxa" w:w="600"/>
            <w:tcBorders>
              <w:top w:val="single" w:color="C9D4E0" w:sz="1"/>
              <w:left w:val="single" w:color="C9D4E0" w:sz="1"/>
              <w:bottom w:val="single" w:color="C9D4E0" w:sz="1"/>
              <w:right w:val="single" w:color="C9D4E0" w:sz="1"/>
            </w:tcBorders>
            <w:tcMar>
              <w:top w:type="dxa" w:w="90"/>
              <w:left w:type="dxa" w:w="120"/>
              <w:bottom w:type="dxa" w:w="90"/>
              <w:right w:type="dxa" w:w="120"/>
            </w:tcMar>
            <w:vAlign w:val="center"/>
          </w:tcPr>
          <w:p>
            <w:pPr>
              <w:jc w:val="center"/>
            </w:pPr>
            <w:r>
              <w:rPr>
                <w:rFonts w:ascii="Arial" w:cs="Arial" w:eastAsia="Arial" w:hAnsi="Arial"/>
                <w:color w:val="2C8C99"/>
                <w:sz w:val="26"/>
                <w:szCs w:val="26"/>
              </w:rPr>
              <w:t xml:space="preserve">☐</w:t>
            </w:r>
          </w:p>
        </w:tc>
        <w:tc>
          <w:tcPr>
            <w:tcW w:type="dxa" w:w="8760"/>
            <w:tcBorders>
              <w:top w:val="single" w:color="C9D4E0" w:sz="1"/>
              <w:left w:val="single" w:color="C9D4E0" w:sz="1"/>
              <w:bottom w:val="single" w:color="C9D4E0" w:sz="1"/>
              <w:right w:val="single" w:color="C9D4E0" w:sz="1"/>
            </w:tcBorders>
            <w:tcMar>
              <w:top w:type="dxa" w:w="90"/>
              <w:left w:type="dxa" w:w="160"/>
              <w:bottom w:type="dxa" w:w="90"/>
              <w:right w:type="dxa" w:w="160"/>
            </w:tcMar>
            <w:vAlign w:val="center"/>
          </w:tcPr>
          <w:p>
            <w:r>
              <w:rPr>
                <w:rFonts w:ascii="Arial" w:cs="Arial" w:eastAsia="Arial" w:hAnsi="Arial"/>
                <w:color w:val="262B30"/>
                <w:sz w:val="22"/>
                <w:szCs w:val="22"/>
              </w:rPr>
              <w:t xml:space="preserve">Closed the call professionally.</w:t>
            </w:r>
          </w:p>
        </w:tc>
      </w:tr>
    </w:tbl>
    <w:p>
      <w:pPr>
        <w:spacing w:after="0" w:before="1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D4E0" w:sz="1"/>
              <w:left w:val="single" w:color="C9D4E0" w:sz="1"/>
              <w:bottom w:val="single" w:color="C9D4E0" w:sz="1"/>
              <w:right w:val="single" w:color="C9D4E0" w:sz="1"/>
            </w:tcBorders>
            <w:shd w:fill="FBF7EF" w:val="clear"/>
            <w:tcMar>
              <w:top w:type="dxa" w:w="160"/>
              <w:left w:type="dxa" w:w="220"/>
              <w:bottom w:type="dxa" w:w="160"/>
              <w:right w:type="dxa" w:w="220"/>
            </w:tcMar>
          </w:tcPr>
          <w:p>
            <w:pPr>
              <w:spacing w:after="60"/>
            </w:pPr>
            <w:r>
              <w:rPr>
                <w:rFonts w:ascii="Arial" w:cs="Arial" w:eastAsia="Arial" w:hAnsi="Arial"/>
                <w:b/>
                <w:bCs/>
                <w:color w:val="1A3A5C"/>
                <w:sz w:val="22"/>
                <w:szCs w:val="22"/>
              </w:rPr>
              <w:t xml:space="preserve">Feedback notes</w:t>
            </w:r>
          </w:p>
          <w:p>
            <w:r>
              <w:rPr>
                <w:rFonts w:ascii="Arial" w:cs="Arial" w:eastAsia="Arial" w:hAnsi="Arial"/>
                <w:i/>
                <w:iCs/>
                <w:color w:val="5A6470"/>
                <w:sz w:val="21"/>
                <w:szCs w:val="21"/>
              </w:rPr>
              <w:t xml:space="preserve">One thing they did well:</w:t>
            </w:r>
          </w:p>
          <w:p>
            <w:pPr>
              <w:pBdr>
                <w:bottom w:val="single" w:color="C9B98A" w:sz="1" w:space="7"/>
              </w:pBdr>
              <w:spacing w:after="150" w:before="150"/>
            </w:pPr>
          </w:p>
          <w:p>
            <w:pPr>
              <w:spacing w:before="80"/>
            </w:pPr>
            <w:r>
              <w:rPr>
                <w:rFonts w:ascii="Arial" w:cs="Arial" w:eastAsia="Arial" w:hAnsi="Arial"/>
                <w:i/>
                <w:iCs/>
                <w:color w:val="5A6470"/>
                <w:sz w:val="21"/>
                <w:szCs w:val="21"/>
              </w:rPr>
              <w:t xml:space="preserve">One thing they could try next time:</w:t>
            </w:r>
          </w:p>
          <w:p>
            <w:pPr>
              <w:pBdr>
                <w:bottom w:val="single" w:color="C9B98A" w:sz="1" w:space="7"/>
              </w:pBdr>
              <w:spacing w:after="150" w:before="150"/>
            </w:pPr>
          </w:p>
        </w:tc>
      </w:tr>
    </w:tbl>
    <w:p>
      <w:r>
        <w:br w:type="page"/>
      </w: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520"/>
        <w:gridCol w:w="8840"/>
      </w:tblGrid>
      <w:tr>
        <w:tc>
          <w:tcPr>
            <w:tcBorders>
              <w:top w:val="none" w:color="FFFFFF" w:sz="0"/>
              <w:left w:val="none" w:color="FFFFFF" w:sz="0"/>
              <w:bottom w:val="none" w:color="FFFFFF" w:sz="0"/>
              <w:right w:val="none" w:color="FFFFFF" w:sz="0"/>
            </w:tcBorders>
            <w:shd w:fill="C97B1E" w:val="clear"/>
            <w:tcMar>
              <w:top w:type="dxa" w:w="60"/>
              <w:left w:type="dxa" w:w="0"/>
              <w:bottom w:type="dxa" w:w="60"/>
              <w:right w:type="dxa" w:w="0"/>
            </w:tcMar>
            <w:vAlign w:val="center"/>
          </w:tcPr>
          <w:p>
            <w:pPr>
              <w:jc w:val="center"/>
            </w:pPr>
            <w:r>
              <w:rPr>
                <w:rFonts w:ascii="Arial" w:cs="Arial" w:eastAsia="Arial" w:hAnsi="Arial"/>
                <w:b/>
                <w:bCs/>
                <w:color w:val="FFFFFF"/>
                <w:sz w:val="26"/>
                <w:szCs w:val="26"/>
              </w:rPr>
              <w:t xml:space="preserve">4</w:t>
            </w:r>
          </w:p>
        </w:tc>
        <w:tc>
          <w:tcPr>
            <w:tcBorders>
              <w:top w:val="none" w:color="FFFFFF" w:sz="0"/>
              <w:left w:val="none" w:color="FFFFFF" w:sz="0"/>
              <w:bottom w:val="none" w:color="FFFFFF" w:sz="0"/>
              <w:right w:val="none" w:color="FFFFFF" w:sz="0"/>
            </w:tcBorders>
            <w:tcMar>
              <w:top w:type="dxa" w:w="40"/>
              <w:left w:type="dxa" w:w="180"/>
              <w:bottom w:type="dxa" w:w="40"/>
              <w:right w:type="dxa" w:w="0"/>
            </w:tcMar>
            <w:vAlign w:val="center"/>
          </w:tcPr>
          <w:p>
            <w:r>
              <w:rPr>
                <w:rFonts w:ascii="Arial" w:cs="Arial" w:eastAsia="Arial" w:hAnsi="Arial"/>
                <w:b/>
                <w:bCs/>
                <w:color w:val="1A3A5C"/>
                <w:sz w:val="25"/>
                <w:szCs w:val="25"/>
              </w:rPr>
              <w:t xml:space="preserve">Wrap-up: my takeaways</w:t>
            </w:r>
          </w:p>
        </w:tc>
      </w:tr>
    </w:tbl>
    <w:p>
      <w:pPr>
        <w:spacing w:after="70" w:before="70"/>
      </w:pPr>
      <w:r>
        <w:rPr>
          <w:rFonts w:ascii="Arial" w:cs="Arial" w:eastAsia="Arial" w:hAnsi="Arial"/>
          <w:color w:val="262B30"/>
          <w:sz w:val="22"/>
          <w:szCs w:val="22"/>
        </w:rPr>
        <w:t xml:space="preserve">Before you leave, capture what you are taking away from today.</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D4E0" w:sz="1"/>
              <w:left w:val="single" w:color="C9D4E0" w:sz="1"/>
              <w:bottom w:val="single" w:color="C9D4E0" w:sz="1"/>
              <w:right w:val="single" w:color="C9D4E0" w:sz="1"/>
            </w:tcBorders>
            <w:shd w:fill="EAF1FA" w:val="clear"/>
            <w:tcMar>
              <w:top w:type="dxa" w:w="140"/>
              <w:left w:type="dxa" w:w="220"/>
              <w:bottom w:type="dxa" w:w="160"/>
              <w:right w:type="dxa" w:w="220"/>
            </w:tcMar>
          </w:tcPr>
          <w:p>
            <w:pPr>
              <w:spacing w:after="40"/>
            </w:pPr>
            <w:r>
              <w:rPr>
                <w:rFonts w:ascii="Arial" w:cs="Arial" w:eastAsia="Arial" w:hAnsi="Arial"/>
                <w:b/>
                <w:bCs/>
                <w:color w:val="1A3A5C"/>
                <w:sz w:val="22"/>
                <w:szCs w:val="22"/>
              </w:rPr>
              <w:t xml:space="preserve">What worked well in the role-plays today?</w:t>
            </w:r>
          </w:p>
          <w:p>
            <w:pPr>
              <w:spacing w:after="60"/>
            </w:pPr>
            <w:r>
              <w:rPr>
                <w:rFonts w:ascii="Arial" w:cs="Arial" w:eastAsia="Arial" w:hAnsi="Arial"/>
                <w:i/>
                <w:iCs/>
                <w:color w:val="5A6470"/>
                <w:sz w:val="20"/>
                <w:szCs w:val="20"/>
              </w:rPr>
              <w:t xml:space="preserve">Think about both what you did and what you saw others do.</w:t>
            </w:r>
          </w:p>
          <w:p>
            <w:pPr>
              <w:pBdr>
                <w:bottom w:val="single" w:color="C9D4E0" w:sz="1" w:space="7"/>
              </w:pBdr>
              <w:spacing w:after="150" w:before="150"/>
            </w:pPr>
          </w:p>
          <w:p>
            <w:pPr>
              <w:pBdr>
                <w:bottom w:val="single" w:color="C9D4E0" w:sz="1" w:space="7"/>
              </w:pBdr>
              <w:spacing w:after="150" w:before="150"/>
            </w:pPr>
          </w:p>
          <w:p>
            <w:pPr>
              <w:pBdr>
                <w:bottom w:val="single" w:color="C9D4E0" w:sz="1" w:space="7"/>
              </w:pBdr>
              <w:spacing w:after="150" w:before="150"/>
            </w:pP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D4E0" w:sz="1"/>
              <w:left w:val="single" w:color="C9D4E0" w:sz="1"/>
              <w:bottom w:val="single" w:color="C9D4E0" w:sz="1"/>
              <w:right w:val="single" w:color="C9D4E0" w:sz="1"/>
            </w:tcBorders>
            <w:shd w:fill="FBF1E2" w:val="clear"/>
            <w:tcMar>
              <w:top w:type="dxa" w:w="140"/>
              <w:left w:type="dxa" w:w="220"/>
              <w:bottom w:type="dxa" w:w="160"/>
              <w:right w:type="dxa" w:w="220"/>
            </w:tcMar>
          </w:tcPr>
          <w:p>
            <w:pPr>
              <w:spacing w:after="40"/>
            </w:pPr>
            <w:r>
              <w:rPr>
                <w:rFonts w:ascii="Arial" w:cs="Arial" w:eastAsia="Arial" w:hAnsi="Arial"/>
                <w:b/>
                <w:bCs/>
                <w:color w:val="1A3A5C"/>
                <w:sz w:val="22"/>
                <w:szCs w:val="22"/>
              </w:rPr>
              <w:t xml:space="preserve">What did I find hard, and what will I do about it?</w:t>
            </w:r>
          </w:p>
          <w:p>
            <w:pPr>
              <w:spacing w:after="60"/>
            </w:pPr>
            <w:r>
              <w:rPr>
                <w:rFonts w:ascii="Arial" w:cs="Arial" w:eastAsia="Arial" w:hAnsi="Arial"/>
                <w:i/>
                <w:iCs/>
                <w:color w:val="5A6470"/>
                <w:sz w:val="20"/>
                <w:szCs w:val="20"/>
              </w:rPr>
              <w:t xml:space="preserve">Being honest here helps you improve faster.</w:t>
            </w:r>
          </w:p>
          <w:p>
            <w:pPr>
              <w:pBdr>
                <w:bottom w:val="single" w:color="C9D4E0" w:sz="1" w:space="7"/>
              </w:pBdr>
              <w:spacing w:after="150" w:before="150"/>
            </w:pPr>
          </w:p>
          <w:p>
            <w:pPr>
              <w:pBdr>
                <w:bottom w:val="single" w:color="C9D4E0" w:sz="1" w:space="7"/>
              </w:pBdr>
              <w:spacing w:after="150" w:before="150"/>
            </w:pPr>
          </w:p>
          <w:p>
            <w:pPr>
              <w:pBdr>
                <w:bottom w:val="single" w:color="C9D4E0" w:sz="1" w:space="7"/>
              </w:pBdr>
              <w:spacing w:after="150" w:before="150"/>
            </w:pP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9D4E0" w:sz="1"/>
              <w:left w:val="single" w:color="C9D4E0" w:sz="1"/>
              <w:bottom w:val="single" w:color="C9D4E0" w:sz="1"/>
              <w:right w:val="single" w:color="C9D4E0" w:sz="1"/>
            </w:tcBorders>
            <w:shd w:fill="2C8C99" w:val="clear"/>
            <w:tcMar>
              <w:top w:type="dxa" w:w="180"/>
              <w:left w:type="dxa" w:w="240"/>
              <w:bottom w:type="dxa" w:w="180"/>
              <w:right w:type="dxa" w:w="240"/>
            </w:tcMar>
          </w:tcPr>
          <w:p>
            <w:pPr>
              <w:spacing w:after="40"/>
            </w:pPr>
            <w:r>
              <w:rPr>
                <w:rFonts w:ascii="Arial" w:cs="Arial" w:eastAsia="Arial" w:hAnsi="Arial"/>
                <w:b/>
                <w:bCs/>
                <w:color w:val="FFFFFF"/>
                <w:sz w:val="23"/>
                <w:szCs w:val="23"/>
              </w:rPr>
              <w:t xml:space="preserve">The one skill I will use in my next customer call:</w:t>
            </w:r>
          </w:p>
          <w:p>
            <w:pPr>
              <w:pBdr>
                <w:bottom w:val="single" w:color="BFE0D5" w:sz="1" w:space="7"/>
              </w:pBdr>
              <w:spacing w:after="150" w:before="150"/>
            </w:pPr>
          </w:p>
          <w:p>
            <w:pPr>
              <w:pBdr>
                <w:bottom w:val="single" w:color="BFE0D5" w:sz="1" w:space="7"/>
              </w:pBdr>
              <w:spacing w:after="150" w:before="150"/>
            </w:pPr>
          </w:p>
        </w:tc>
      </w:tr>
    </w:tbl>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300"/>
      </w:pPr>
      <w:rPr>
        <w:color w:val="2E5C8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B3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2026-06-17T03:16:04.264Z</dcterms:created>
  <dcterms:modified xsi:type="dcterms:W3CDTF">2026-06-17T03:16:04.265Z</dcterms:modified>
</cp:coreProperties>
</file>

<file path=docProps/custom.xml><?xml version="1.0" encoding="utf-8"?>
<Properties xmlns="http://schemas.openxmlformats.org/officeDocument/2006/custom-properties" xmlns:vt="http://schemas.openxmlformats.org/officeDocument/2006/docPropsVTypes"/>
</file>